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3B" w:rsidRDefault="00A4463B" w:rsidP="00A4463B">
      <w:pPr>
        <w:jc w:val="right"/>
        <w:rPr>
          <w:rStyle w:val="a3"/>
          <w:bCs/>
        </w:rPr>
      </w:pPr>
      <w:bookmarkStart w:id="0" w:name="sub_11000"/>
      <w:r>
        <w:rPr>
          <w:rStyle w:val="a3"/>
          <w:bCs/>
        </w:rPr>
        <w:t>Приложение 11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Закону</w:t>
        </w:r>
      </w:hyperlink>
      <w:r>
        <w:rPr>
          <w:rStyle w:val="a3"/>
          <w:bCs/>
        </w:rPr>
        <w:t xml:space="preserve"> Краснодарского края</w:t>
      </w:r>
      <w:r>
        <w:rPr>
          <w:rStyle w:val="a3"/>
          <w:bCs/>
        </w:rPr>
        <w:br/>
        <w:t>"О Территориальной программе</w:t>
      </w:r>
      <w:r>
        <w:rPr>
          <w:rStyle w:val="a3"/>
          <w:bCs/>
        </w:rPr>
        <w:br/>
        <w:t>государственных гарантий бесплатного</w:t>
      </w:r>
      <w:r>
        <w:rPr>
          <w:rStyle w:val="a3"/>
          <w:bCs/>
        </w:rPr>
        <w:br/>
        <w:t>оказания гражданам медицинской помощи</w:t>
      </w:r>
      <w:r>
        <w:rPr>
          <w:rStyle w:val="a3"/>
          <w:bCs/>
        </w:rPr>
        <w:br/>
        <w:t>в Краснодарском крае</w:t>
      </w:r>
      <w:r>
        <w:rPr>
          <w:rStyle w:val="a3"/>
          <w:bCs/>
        </w:rPr>
        <w:br/>
        <w:t>на 2022 год и на плановый</w:t>
      </w:r>
      <w:r>
        <w:rPr>
          <w:rStyle w:val="a3"/>
          <w:bCs/>
        </w:rPr>
        <w:br/>
        <w:t>период 2023 и 2024 годов"</w:t>
      </w:r>
    </w:p>
    <w:bookmarkEnd w:id="0"/>
    <w:p w:rsidR="00A4463B" w:rsidRDefault="00A4463B" w:rsidP="00A4463B"/>
    <w:p w:rsidR="00A4463B" w:rsidRDefault="00A4463B" w:rsidP="00A4463B">
      <w:pPr>
        <w:pStyle w:val="1"/>
      </w:pPr>
      <w:r>
        <w:t>Целевые значения критериев доступности и качества медицинской помощи, оказываемой в рамках Территориальной программы госгарантий</w:t>
      </w:r>
    </w:p>
    <w:p w:rsidR="00A4463B" w:rsidRDefault="00A4463B" w:rsidP="00A4463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10"/>
        <w:gridCol w:w="2726"/>
        <w:gridCol w:w="15"/>
        <w:gridCol w:w="2203"/>
        <w:gridCol w:w="10"/>
        <w:gridCol w:w="18"/>
      </w:tblGrid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Наименование показателя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Единица измерения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Целевой показатель 2022 год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93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1"/>
            </w:pPr>
            <w:r w:rsidRPr="003275BD">
              <w:t>Критерии качества медицинской помощи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Удовлетворенность населения медицинской помощью, в том числе: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процентов от числа опрошенных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Смертность населения, в том числе: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число умерших на 1000 человек населения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16,5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16,7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16,3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Смертность населения в трудоспособном возрасте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число умерших в трудоспособном возрасте на 100 тыс. человек населения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500,5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</w:t>
            </w:r>
            <w:proofErr w:type="gramStart"/>
            <w:r w:rsidRPr="003275BD">
              <w:t>умерших</w:t>
            </w:r>
            <w:proofErr w:type="gramEnd"/>
            <w:r w:rsidRPr="003275BD"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25,0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Материнская смертность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100 тыс. человек, родившихся живыми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6,1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Младенческая смертность, в том числе: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1000 человек, родившихся живыми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3,7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</w:t>
            </w:r>
            <w:proofErr w:type="gramStart"/>
            <w:r w:rsidRPr="003275BD">
              <w:t>умерших</w:t>
            </w:r>
            <w:proofErr w:type="gramEnd"/>
            <w:r w:rsidRPr="003275BD"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10,8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Смертность детей в возрасте 0-4 лет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на 1000 </w:t>
            </w:r>
            <w:proofErr w:type="gramStart"/>
            <w:r w:rsidRPr="003275BD">
              <w:t>родившихся</w:t>
            </w:r>
            <w:proofErr w:type="gramEnd"/>
            <w:r w:rsidRPr="003275BD">
              <w:t xml:space="preserve"> живыми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5,2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13,7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Смертность детей в возрасте 0-17 лет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100 тыс. человек населения соответствующего возраста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46,5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18,0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6,4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5,6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со злокачественными новообразованиями, находящихся под диспансерным наблюдением </w:t>
            </w:r>
            <w:proofErr w:type="gramStart"/>
            <w:r w:rsidRPr="003275BD">
              <w:t>с даты установления</w:t>
            </w:r>
            <w:proofErr w:type="gramEnd"/>
            <w:r w:rsidRPr="003275BD">
              <w:t xml:space="preserve">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58,0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случаев онкологических заболеваний на ранних стадиях (I и II стадия) в общем количестве выявленных случаев онкологических заболеваний в течение года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61,2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со злокачественными новообразованиями, взятых под </w:t>
            </w:r>
            <w:r w:rsidRPr="003275BD">
              <w:lastRenderedPageBreak/>
              <w:t>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70,0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31,0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59,0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1,6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инфарктом миокарда, госпитализированных </w:t>
            </w:r>
            <w:proofErr w:type="gramStart"/>
            <w:r w:rsidRPr="003275BD">
              <w:t>в первые</w:t>
            </w:r>
            <w:proofErr w:type="gramEnd"/>
            <w:r w:rsidRPr="003275BD"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50,5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острым инфарктом миокарда, которым проведено </w:t>
            </w:r>
            <w:proofErr w:type="spellStart"/>
            <w:r w:rsidRPr="003275BD">
              <w:t>стентирование</w:t>
            </w:r>
            <w:proofErr w:type="spellEnd"/>
            <w:r w:rsidRPr="003275BD"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46,8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3275BD">
              <w:t>проведен</w:t>
            </w:r>
            <w:proofErr w:type="gramEnd"/>
            <w:r w:rsidRPr="003275BD">
              <w:t xml:space="preserve"> </w:t>
            </w:r>
            <w:proofErr w:type="spellStart"/>
            <w:r w:rsidRPr="003275BD">
              <w:t>тромболизис</w:t>
            </w:r>
            <w:proofErr w:type="spellEnd"/>
            <w:r w:rsidRPr="003275BD"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26,8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острым инфарктом миокарда, которым проведена </w:t>
            </w:r>
            <w:proofErr w:type="spellStart"/>
            <w:r w:rsidRPr="003275BD">
              <w:t>тромболитическая</w:t>
            </w:r>
            <w:proofErr w:type="spellEnd"/>
            <w:r w:rsidRPr="003275BD">
              <w:t xml:space="preserve"> терапия,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25,2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острыми </w:t>
            </w:r>
            <w:proofErr w:type="spellStart"/>
            <w:proofErr w:type="gramStart"/>
            <w:r w:rsidRPr="003275BD">
              <w:t>церебро-</w:t>
            </w:r>
            <w:r w:rsidRPr="003275BD">
              <w:lastRenderedPageBreak/>
              <w:t>васкулярными</w:t>
            </w:r>
            <w:proofErr w:type="spellEnd"/>
            <w:proofErr w:type="gramEnd"/>
            <w:r w:rsidRPr="003275BD">
              <w:t xml:space="preserve">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процентов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40,5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 xml:space="preserve">Доля пациентов с острым ишемическим инсультом, которым проведена </w:t>
            </w:r>
            <w:proofErr w:type="spellStart"/>
            <w:r w:rsidRPr="003275BD">
              <w:t>тромболитическая</w:t>
            </w:r>
            <w:proofErr w:type="spellEnd"/>
            <w:r w:rsidRPr="003275BD"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3275BD">
              <w:t>в первые</w:t>
            </w:r>
            <w:proofErr w:type="gramEnd"/>
            <w:r w:rsidRPr="003275BD">
              <w:t xml:space="preserve"> 6 часов от начала заболевания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15,0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пациентов с острым ишемическим инсультом, которым проведена </w:t>
            </w:r>
            <w:proofErr w:type="spellStart"/>
            <w:r w:rsidRPr="003275BD">
              <w:t>тромболитическая</w:t>
            </w:r>
            <w:proofErr w:type="spellEnd"/>
            <w:r w:rsidRPr="003275BD"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14,3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детей, получивших паллиативную медицинскую помощь, в общем количестве детей, нуждающихся в паллиативной медицинской помощи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95,0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Количество обоснованных жалоб, в том числе на отказ в оказании медицинской помощи, предоставляемой в рамках Территориальной программы госгарантий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единиц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13,0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1"/>
            </w:pPr>
            <w:r w:rsidRPr="003275BD">
              <w:lastRenderedPageBreak/>
              <w:t>Критерии доступности медицинской помощи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Обеспеченность населения врачами, всего, в том числе: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 тыс. человек населения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32,1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45,9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15,2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в том числе </w:t>
            </w:r>
            <w:proofErr w:type="gramStart"/>
            <w:r w:rsidRPr="003275BD">
              <w:t>оказывающими</w:t>
            </w:r>
            <w:proofErr w:type="gramEnd"/>
            <w:r w:rsidRPr="003275BD">
              <w:t xml:space="preserve"> медицинскую помощь: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 тыс. человек населения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в амбулаторных условиях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17,9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в стационарных условиях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13,0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Обеспеченность населения средним медицинским персоналом, всего,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 тыс. человек населения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66,3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в том числе: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85,9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42,1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в том числе </w:t>
            </w:r>
            <w:proofErr w:type="gramStart"/>
            <w:r w:rsidRPr="003275BD">
              <w:t>оказывающим</w:t>
            </w:r>
            <w:proofErr w:type="gramEnd"/>
            <w:r w:rsidRPr="003275BD">
              <w:t xml:space="preserve"> медицинскую помощь: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 тыс. человек населения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в амбулаторных условиях</w:t>
            </w: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27,6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в стационарных условиях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31,5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расходов на оказание медицинской помощи в условиях дневных стационаров в общих расходах на Территориальную программу госгарантий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8,9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Доля расходов </w:t>
            </w:r>
            <w:proofErr w:type="gramStart"/>
            <w:r w:rsidRPr="003275BD"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3275BD">
              <w:t xml:space="preserve"> госгарантий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охвата профилактическими медицинскими осмотрами и диспансеризацией населения, подлежащего профилактическим медицинским осмотрами и диспансеризации в соответствии со значениями показателей и/или результатов, установленных в региональных проектах национальных проектов "Здравоохранение"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54,9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33,0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охвата профилактическими медицинскими осмотрами взрослого населения, в том числе: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43,4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43,4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43,4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охвата профилактическими медицинскими осмотрами детей, в том числе: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95,3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городского населения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95,3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95,3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48,0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0,5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на 1000 человек сельского населения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265,0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35,0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41,0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48,0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тыс. человек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26,8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</w:t>
            </w:r>
            <w:r w:rsidRPr="003275BD">
              <w:lastRenderedPageBreak/>
              <w:t>пациенты зарегистрированы по месту жительства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тыс. человек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по факту обращения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lastRenderedPageBreak/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20,0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9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1"/>
            </w:pPr>
            <w:r w:rsidRPr="003275BD">
              <w:t>Показатели эффективности деятельности медицинских организаций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Оценка выполнения функции врачебной должности, всего, в том числе: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процентов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96,0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96,0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96,0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Использование коечного фонда, в том числе: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дней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330,0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городского населения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331,0</w:t>
            </w:r>
          </w:p>
        </w:tc>
      </w:tr>
      <w:tr w:rsidR="00A4463B" w:rsidRPr="003275BD" w:rsidTr="00304363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6"/>
            </w:pPr>
            <w:r w:rsidRPr="003275BD">
              <w:t>сельского населения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B" w:rsidRPr="003275BD" w:rsidRDefault="00A4463B" w:rsidP="00304363">
            <w:pPr>
              <w:pStyle w:val="a5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3B" w:rsidRPr="003275BD" w:rsidRDefault="00A4463B" w:rsidP="00304363">
            <w:pPr>
              <w:pStyle w:val="a5"/>
              <w:jc w:val="center"/>
            </w:pPr>
            <w:r w:rsidRPr="003275BD">
              <w:t>327,0</w:t>
            </w:r>
          </w:p>
        </w:tc>
      </w:tr>
    </w:tbl>
    <w:p w:rsidR="008E4BBF" w:rsidRDefault="008E4BBF">
      <w:bookmarkStart w:id="1" w:name="_GoBack"/>
      <w:bookmarkEnd w:id="1"/>
    </w:p>
    <w:sectPr w:rsidR="008E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B"/>
    <w:rsid w:val="008E4BBF"/>
    <w:rsid w:val="00A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4463B"/>
    <w:rPr>
      <w:b/>
      <w:color w:val="26282F"/>
    </w:rPr>
  </w:style>
  <w:style w:type="character" w:customStyle="1" w:styleId="a4">
    <w:name w:val="Гипертекстовая ссылка"/>
    <w:uiPriority w:val="99"/>
    <w:rsid w:val="00A4463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463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4463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4463B"/>
    <w:rPr>
      <w:b/>
      <w:color w:val="26282F"/>
    </w:rPr>
  </w:style>
  <w:style w:type="character" w:customStyle="1" w:styleId="a4">
    <w:name w:val="Гипертекстовая ссылка"/>
    <w:uiPriority w:val="99"/>
    <w:rsid w:val="00A4463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463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4463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 Медков</dc:creator>
  <cp:lastModifiedBy>Кирилл А Медков</cp:lastModifiedBy>
  <cp:revision>1</cp:revision>
  <dcterms:created xsi:type="dcterms:W3CDTF">2022-01-17T08:14:00Z</dcterms:created>
  <dcterms:modified xsi:type="dcterms:W3CDTF">2022-01-17T08:14:00Z</dcterms:modified>
</cp:coreProperties>
</file>