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97" w:rsidRPr="002F7A97" w:rsidRDefault="002F7A97" w:rsidP="002F7A97">
      <w:pPr>
        <w:rPr>
          <w:rStyle w:val="a3"/>
          <w:bCs/>
        </w:rPr>
      </w:pPr>
      <w:r w:rsidRPr="002F7A97">
        <w:rPr>
          <w:rStyle w:val="a3"/>
          <w:bCs/>
        </w:rPr>
        <w:t>Статья 8. Порядок, условия предоставления медицинской помощи, критерии доступности и качества медицинской помощи</w:t>
      </w:r>
    </w:p>
    <w:p w:rsidR="002F7A97" w:rsidRPr="002F7A97" w:rsidRDefault="002F7A97" w:rsidP="002F7A97">
      <w:pPr>
        <w:rPr>
          <w:rStyle w:val="a3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t>Территориальная программа госгарантий в части определения порядка и условий оказания медицинской помощи включает: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t>1)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 в медицинских организациях, находящихся на территории Краснодарского края (приложение 1);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t>2) порядок реализации установленного законодательством Российской Федерации права внеочередного ока</w:t>
      </w:r>
      <w:bookmarkStart w:id="0" w:name="_GoBack"/>
      <w:bookmarkEnd w:id="0"/>
      <w:r w:rsidRPr="002F7A97">
        <w:rPr>
          <w:rStyle w:val="a3"/>
          <w:b w:val="0"/>
          <w:bCs/>
        </w:rPr>
        <w:t>зания медицинской помощи отдельным категориям граждан в медицинских организациях, находящихся на территории Краснодарского края (приложение 2);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proofErr w:type="gramStart"/>
      <w:r w:rsidRPr="002F7A97">
        <w:rPr>
          <w:rStyle w:val="a3"/>
          <w:b w:val="0"/>
          <w:bCs/>
        </w:rPr>
        <w:t>3)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(приложение 3);</w:t>
      </w:r>
      <w:proofErr w:type="gramEnd"/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proofErr w:type="gramStart"/>
      <w:r w:rsidRPr="002F7A97">
        <w:rPr>
          <w:rStyle w:val="a3"/>
          <w:b w:val="0"/>
          <w:bCs/>
        </w:rPr>
        <w:t>4) порядок обеспечения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</w:t>
      </w:r>
      <w:proofErr w:type="gramEnd"/>
      <w:r w:rsidRPr="002F7A97">
        <w:rPr>
          <w:rStyle w:val="a3"/>
          <w:b w:val="0"/>
          <w:bCs/>
        </w:rPr>
        <w:t>, за исключением лечебного питания, в том числе специализированных продуктов лечебного питания по желанию пациента (приложение 4);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t>5) перечень мероприятий по профилактике заболеваний и формированию здорового образа жизни, осуществляемых в рамках Территориальной программы госгарантий (приложение 5);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t>6) перечень медицинских организаций, участвующих в реализации Территориальной программы госгарантий, в том числе Территориальной программы ОМС, с указанием медицинских организаций, проводящих профилактические медицинские осмотры, в том числе в рамках диспансеризации (приложение 6);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proofErr w:type="gramStart"/>
      <w:r w:rsidRPr="002F7A97">
        <w:rPr>
          <w:rStyle w:val="a3"/>
          <w:b w:val="0"/>
          <w:bCs/>
        </w:rPr>
        <w:t>7)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 (приложение 7);</w:t>
      </w:r>
      <w:proofErr w:type="gramEnd"/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lastRenderedPageBreak/>
        <w:t>8)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 (приложение 8);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t>9)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 (приложение 9);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t>10) условия и сроки диспансеризации населения для отдельных категорий населения, профилактических осмотров несовершеннолетних (приложение 10);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t>11) целевые значения критериев доступности и качества медицинской помощи, оказываемой в рамках Территориальной программы госгарантий (приложение 11);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t>12)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госгарантий (приложение 12);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t>13)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 (приложение 13);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2F7A97" w:rsidRPr="002F7A97" w:rsidRDefault="002F7A97" w:rsidP="002F7A97">
      <w:pPr>
        <w:rPr>
          <w:rStyle w:val="a3"/>
          <w:b w:val="0"/>
          <w:bCs/>
        </w:rPr>
      </w:pPr>
      <w:r w:rsidRPr="002F7A97">
        <w:rPr>
          <w:rStyle w:val="a3"/>
          <w:b w:val="0"/>
          <w:bCs/>
        </w:rPr>
        <w:t>14) 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 (приложение 14);</w:t>
      </w:r>
    </w:p>
    <w:p w:rsidR="002F7A97" w:rsidRPr="002F7A97" w:rsidRDefault="002F7A97" w:rsidP="002F7A97">
      <w:pPr>
        <w:rPr>
          <w:rStyle w:val="a3"/>
          <w:b w:val="0"/>
          <w:bCs/>
        </w:rPr>
      </w:pPr>
    </w:p>
    <w:p w:rsidR="0046026D" w:rsidRPr="002F7A97" w:rsidRDefault="002F7A97" w:rsidP="002F7A97">
      <w:r w:rsidRPr="002F7A97">
        <w:rPr>
          <w:rStyle w:val="a3"/>
          <w:b w:val="0"/>
          <w:bCs/>
        </w:rPr>
        <w:t>15) 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(приложение 17).</w:t>
      </w:r>
    </w:p>
    <w:sectPr w:rsidR="0046026D" w:rsidRPr="002F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C9"/>
    <w:rsid w:val="002F7A97"/>
    <w:rsid w:val="004318C9"/>
    <w:rsid w:val="004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318C9"/>
    <w:rPr>
      <w:b/>
      <w:color w:val="26282F"/>
    </w:rPr>
  </w:style>
  <w:style w:type="character" w:customStyle="1" w:styleId="a4">
    <w:name w:val="Гипертекстовая ссылка"/>
    <w:uiPriority w:val="99"/>
    <w:rsid w:val="004318C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4318C9"/>
    <w:pPr>
      <w:ind w:left="1612" w:hanging="8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318C9"/>
    <w:rPr>
      <w:b/>
      <w:color w:val="26282F"/>
    </w:rPr>
  </w:style>
  <w:style w:type="character" w:customStyle="1" w:styleId="a4">
    <w:name w:val="Гипертекстовая ссылка"/>
    <w:uiPriority w:val="99"/>
    <w:rsid w:val="004318C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4318C9"/>
    <w:pPr>
      <w:ind w:left="1612" w:hanging="8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А Медков</dc:creator>
  <cp:lastModifiedBy>Кирилл А Медков</cp:lastModifiedBy>
  <cp:revision>2</cp:revision>
  <dcterms:created xsi:type="dcterms:W3CDTF">2022-01-17T08:30:00Z</dcterms:created>
  <dcterms:modified xsi:type="dcterms:W3CDTF">2022-01-17T08:31:00Z</dcterms:modified>
</cp:coreProperties>
</file>